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C9" w:rsidRPr="00D625C9" w:rsidRDefault="00D625C9" w:rsidP="00D625C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625C9">
        <w:rPr>
          <w:rFonts w:ascii="Times New Roman" w:eastAsia="Times New Roman" w:hAnsi="Times New Roman" w:cs="Times New Roman"/>
          <w:b/>
          <w:bCs/>
          <w:sz w:val="36"/>
          <w:szCs w:val="36"/>
          <w:lang w:eastAsia="fr-FR"/>
        </w:rPr>
        <w:t>Recommandations pédagogiques</w:t>
      </w:r>
    </w:p>
    <w:p w:rsidR="00D625C9" w:rsidRPr="00D625C9" w:rsidRDefault="00D625C9" w:rsidP="00D625C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25C9">
        <w:rPr>
          <w:rFonts w:ascii="Times New Roman" w:eastAsia="Times New Roman" w:hAnsi="Times New Roman" w:cs="Times New Roman"/>
          <w:b/>
          <w:bCs/>
          <w:sz w:val="27"/>
          <w:szCs w:val="27"/>
          <w:lang w:eastAsia="fr-FR"/>
        </w:rPr>
        <w:t>L'école maternelle, école du langage</w:t>
      </w:r>
    </w:p>
    <w:p w:rsidR="00D625C9" w:rsidRPr="00D625C9" w:rsidRDefault="00D625C9" w:rsidP="00D625C9">
      <w:pPr>
        <w:spacing w:after="0"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NOR : MENE1915456N</w:t>
      </w:r>
      <w:r w:rsidRPr="00D625C9">
        <w:rPr>
          <w:rFonts w:ascii="Times New Roman" w:eastAsia="Times New Roman" w:hAnsi="Times New Roman" w:cs="Times New Roman"/>
          <w:sz w:val="24"/>
          <w:szCs w:val="24"/>
          <w:lang w:eastAsia="fr-FR"/>
        </w:rPr>
        <w:br/>
        <w:t>note de service n° 2019-084 du 28-5-2019</w:t>
      </w:r>
      <w:r w:rsidRPr="00D625C9">
        <w:rPr>
          <w:rFonts w:ascii="Times New Roman" w:eastAsia="Times New Roman" w:hAnsi="Times New Roman" w:cs="Times New Roman"/>
          <w:sz w:val="24"/>
          <w:szCs w:val="24"/>
          <w:lang w:eastAsia="fr-FR"/>
        </w:rPr>
        <w:br/>
        <w:t>MENJ - DGESCO A1-1</w:t>
      </w:r>
    </w:p>
    <w:p w:rsidR="00D625C9" w:rsidRPr="00D625C9" w:rsidRDefault="00D625C9" w:rsidP="00D625C9">
      <w:pPr>
        <w:spacing w:after="0" w:line="240" w:lineRule="auto"/>
        <w:rPr>
          <w:rFonts w:ascii="Times New Roman" w:eastAsia="Times New Roman" w:hAnsi="Times New Roman" w:cs="Times New Roman"/>
          <w:sz w:val="24"/>
          <w:szCs w:val="24"/>
          <w:lang w:eastAsia="fr-FR"/>
        </w:rPr>
      </w:pPr>
    </w:p>
    <w:p w:rsidR="00D625C9" w:rsidRPr="00D625C9" w:rsidRDefault="00D625C9" w:rsidP="00D625C9">
      <w:pPr>
        <w:spacing w:after="0"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pict>
          <v:rect id="_x0000_i1025" style="width:0;height:1.5pt" o:hralign="center" o:hrstd="t" o:hr="t" fillcolor="#a0a0a0" stroked="f"/>
        </w:pict>
      </w:r>
    </w:p>
    <w:p w:rsidR="00D625C9" w:rsidRPr="00D625C9" w:rsidRDefault="00D625C9" w:rsidP="00D625C9">
      <w:pPr>
        <w:spacing w:after="0"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Texte adressé aux rectrices et recteurs d'académie ; aux inspectrices et inspecteurs d'académie-directrices et directeurs académiques des services de l'éducation nationale ;  aux inspectrices et inspecteurs de l'éducation nationale du premier degré ; aux directeurs des écoles et des établissements d'enseignement privés du premier degré sous contrat ; aux professeurs des écoles et des établissements d'enseignement privés du premier degré sous contrat</w:t>
      </w:r>
    </w:p>
    <w:p w:rsidR="00D625C9" w:rsidRPr="00D625C9" w:rsidRDefault="00D625C9" w:rsidP="00D625C9">
      <w:pPr>
        <w:spacing w:after="0"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pict>
          <v:rect id="_x0000_i1026" style="width:0;height:1.5pt" o:hralign="center" o:hrstd="t" o:hr="t" fillcolor="#a0a0a0" stroked="f"/>
        </w:pic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L'école maternelle a un rôle primordial à jouer dans la prévention de l'échec scolaire en faisant de l'enseignement du langage une priorité, dès le plus jeune âge. En effet, la qualité lexicale et syntaxique des énoncés compris et produits par les élèves conditionne l'accès aux apprentissages tout au long de la scolarité. Le cycle des apprentissages premiers est mis à profit pour faire progresser les élèves depuis la petite section jusqu'à la grande section vers la compréhension et l'usage d'une langue française orale de plus en plus élaborée sur laquelle ils pourront s'appuyer lors de l'apprentissage de la lecture.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La stimulation et la structuration du langage oral d'une part, l'entrée progressive dans la culture de l'écrit d'autre part, constituent des priorités d'enseignement. Ces objectifs sont communs à tous les domaines d'apprentissage de l'école maternelle. Ils s'appuient sur des choix réfléchis, déclinés et précisés à court terme (la séance et la période), mais incluant aussi des mises en perspective à plus long terme (l'année, le cycle) pour structurer les apprentissages des élèves. Cette recommandation souligne les principaux points sur lesquels fonder une programmation des enseignements du langage pour permettre à tous les élèves de réaliser les apprentissages attendus et de poursuivre leur appropriation de la langue à l'école élémentaire dans les meilleures conditions.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Stimuler et structurer le langage oral</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L'enfant apprend à parler en s'appropriant la langue des adultes, celle de ses parents, de sa famille et de ceux avec qui il vit au quotidien. L'intensité de l'exposition des enfants au langage parlé et la qualité de ce langage sont essentielles dans ce processus d'appropriation. C'est l'une des raisons qui conduit à encourager les parents à engager le plus souvent possible des dialogues avec leur enfant ainsi qu'à leur lire des histoires.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Dès qu'il va à l'école, l'élève poursuit ce processus d'appropriation en prenant modèle sur les professeurs des écoles, et tous les adultes présents. Le langage des enseignants devient donc un langage de référence qui se doit d'être lexicalement précis et syntaxiquement correct en toute situation, de même que le langage de tous les adultes dans la classe.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 xml:space="preserve">En situation scolaire, le langage correspond aux activités de compréhension (écouter, lire) et aux activités de production (parler, écrire). L'appropriation par les élèves d'un langage oral </w:t>
      </w:r>
      <w:r w:rsidRPr="00D625C9">
        <w:rPr>
          <w:rFonts w:ascii="Times New Roman" w:eastAsia="Times New Roman" w:hAnsi="Times New Roman" w:cs="Times New Roman"/>
          <w:sz w:val="24"/>
          <w:szCs w:val="24"/>
          <w:lang w:eastAsia="fr-FR"/>
        </w:rPr>
        <w:lastRenderedPageBreak/>
        <w:t>riche, organisé et compréhensible requiert la mise en œuvre d'un enseignement structuré et systématique.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L'enfant apprend à parler principalement avec l'adulte. L'apprentissage par les pairs n'est pas suffisant, et l'échange avec un adulte, attentif au maintien de l'attention de l'enfant, est beaucoup plus efficace. Sollicités et stimulés par les professeurs qui ont à leur égard une exigence adaptée, les élèves affinent leur capacité à parler et à comprendre, dans des situations de jeu, d'action, d'exploration et de vie quotidienne au sein de la classe. Tous les adultes présents, les enseignants comme les Atsem, engagent un dialogue adapté avec l'élève, se montrent désireux de mieux comprendre, sollicitent des précisions, des reformulations, posent des questions ouvertes. Ils conduisent ainsi les jeunes élèves à dire ce qu'ils voient, ce qu'ils font, ce qu'ils imaginent, ce qu'ils ressentent, mais aussi à enrichir leur capacité de nommer, de désigner, de dire.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L'école accompagne aussi les élèves, dès la petite section, dans le développement d'un langage oral de plus en plus construit, diversifié dans ses fonctions. L'enseignant concentre progressivement son action sur le développement des compétences communicationnelles : écoute, attention partagée, mémoire, expression. L'évolution attendue des compétences des élèves dans ce domaine est très importante. En grande section, les élèves doivent en effet pouvoir se faire comprendre par le seul usage du langage. L'enjeu est de les rendre capables de raconter, d'expliquer une réalité passée ou à venir, de créer une histoire portant  sur des événements, lieux ou personnages inconnus d'au moins un des partenaires de l'échange.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Il est nécessaire d'accorder autant d'attention au lexique qu'à la syntaxe et à la phonologie. Ainsi que le précisent les programmes de l'école maternelle, « l'enseignant met les élèves sur le chemin d'une conscience des langues, des mots du français et de ses unités sonores ». Beaucoup de mots sont acquis de manière occasionnelle et incidente au cours des interactions familiales ou scolaires. Néanmoins, pour assurer la mémorisation et le réemploi du lexique, la simple fréquentation du vocabulaire et des formes syntaxiques en situation ne suffit pas. De multiples emplois sont requis pour en garantir l'acquisition par les élèves : l'élève découvre les nouveaux mots en contexte, puis il est conduit à réutiliser ces mots nouveaux hors contexte pour structurer leur emploi et les mémoriser, enfin il les réinvestit en contexte. En prenant appui sur des objets, des jeux, des imagiers, des albums, le professeur organise les apprentissages, introduit des activités spécifiquement programmées avec des intentions précises. Il fixe les objectifs et les attentes en fonction du développement de chaque enfant et met en place des situations d'entraînement. Il est attentif au choix des mots travaillés, à leur maniement correct, à leur mise en réseau (champs lexicaux, catégories lexicales, synonymes, antonymes, familles de mots). Mettre en relation des mots connus en utilisant différents critères de catégorisation, associer des mots et leurs définitions, trouver « différentes manières de dire » sont des activités privilégiées lors des phases de structuration et de mémorisation du vocabulaire. Un enseignement structuré revient à ne pas isoler des mots mais à les présenter dans des regroupements sémantiques et logiques qui vont permettre d'en faciliter la représentation : l'insertion d'un mot dans un champ lexical avec d'autres mots qui relèvent du même thème, permet d'utiliser des synonymes, des antonymes, par exemple, lorsque l'on dit « ce n'est pas froid, c'est chaud » ou « ce n'est pas gentil, c'est méchant ». En replaçant un terme dans un champ lexical (par exemple le bonnet, l'écharpe, les gants, les pantalons, qui appartiennent à la catégorie des vêtements), les activités de catégorisation permettent une structuration encore plus explicite et une mémorisation efficace, et donnent à l'élève la faculté d'ordonner la langue et de comprendre le monde.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lastRenderedPageBreak/>
        <w:t>Enfin, il ne peut y avoir d'acquisition sans mémorisation. La mémoire est à la fois le moteur, le ressort et le produit des apprentissages. Travailler la mémoire lexicale avec l'enfant nécessite que le mot soit bien articulé, répété souvent par l'enseignant et l'enfant, afin d'en favoriser l'appropriation, puis de le réactiver régulièrement, dans différentes situations qui permettront son utilisation en contexte. C'est à ce prix que la mémorisation sera profonde, donc durable.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L'appropriation des structures syntaxiques fait l'objet, au même titre que le lexique ci-dessus, d'une attention quotidienne et structurée. Elle se développe dans le cadre de toutes les activités de la classe, par une approche transversale mais fait aussi l'objet de séances spécifiquement dédiées, avec des objectifs définis et précis. Les élèves sont régulièrement mis en situation fonctionnelle de produire des phrases simples, affirmatives ou négatives, qui relèvent de différents types : déclaratives, interrogatives, exclamatives, impératives. Progressivement, les élèves sont entraînés à effectuer des enchaînements de phrases de plus en plus complexes.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Conjointement à l'enrichissement lexical et syntaxique du langage oral des élèves, l'attention du maître porte aussi sur l'entraînement de la compréhension de consignes collectives : dès la petite section, en situation d'élève, chaque enfant doit se sentir concerné par les consignes qui sont données collectivement, et pas seulement lorsque l'adulte s'adresse à lui individuellement.</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Les cinq domaines d'apprentissages de l'école maternelle offrent la possibilité de découvrir des champs lexicaux extrêmement divers et des structures syntaxiques variées, toujours en relation avec le vécu et les intérêts des élèves. Ils permettent aussi de développer le langage pour décrire, rendre compte, expliquer, justifier, donner une consigne, comparer, questionner, exprimer un point de vue ou une préférence, imaginer, etc. Toute situation de jeu peut être également l'occasion de mobiliser le langage et d'en permettre différents usages.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L'enfant est ainsi confronté et entraîné à comprendre et utiliser un langage oral de plus en plus riche, il développe un bagage de connaissances sur lequel s'appuiera l'apprentissage du lire-écrire à l'école élémentaire.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Développer la compréhension de messages et de textes entendus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L'action de l'école est capitale pour que tous les élèves s'approprient, avant de savoir lire, les formes langagières et les activités cognitives que suppose la lecture. L'aménagement de la classe favorise la fréquentation quotidienne d'écrits variés, de formes et finalités différentes. Les livres, autant que les jeux et les jouets, doivent pouvoir bénéficier d'un investissement spontané par les élèves, l'aménagement du « coin lecture » doit être pensé à cet effet. On y trouve - outre les livres lus par le maître, que les enfants doivent pouvoir reprendre pour se redire les histoires - d'autres livres et d'autres supports écrits en rapport direct avec des activités en cours dans la classe.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Parmi les écrits présents en classe, le livre tient une place prépondérante. La lecture à haute voix par l'enseignant est quotidienne, en particulier d'histoires, de contes, de récits, qui permettent à l'élève « d'entendre du langage écrit », de développer sa capacité à écouter, à se projeter, à se représenter une situation.</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lastRenderedPageBreak/>
        <w:t>Les compétences de compréhension à l'oral et de traitement du langage écrit entretiennent une relation étroite. La connaissance du vocabulaire, la maîtrise morphosyntaxique, les capacités de traitement de l'organisation textuelle, l'élaboration d'inférences mobilisées lors de la compréhension à l'oral joueront un rôle fondamental dans la compréhension des élèves en lecture au cycle 2. Un travail sur la compréhension est d'autant plus nécessaire dès l'école maternelle que cette activité langagière est invisible pour un enfant. Il ne suffit pas d'écouter pour comprendre. L'enseignant conduit un travail spécifique sur la compréhension qui s'élabore dans les échanges autour du texte entendu. La médiation de l'enseignant est essentielle :</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 il installe un climat d'écoute et de sécurité en aménageant un espace dédié respectant les codes et usages sociaux (rappeler les règles de l'écoute, éviter d'asseoir tous les élèves par terre) ;</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 il sollicite l'attention des élèves et les prépare à être dans une écoute active, notamment en indiquant des points d'attention avant de commencer à lire (par exemple, « dans cette histoire, tu vas rencontrer un ogre et un petit garçon... ») et il précise quelles seront ses attentes après l'écoute (par exemple, « vous devrez me dire ce que vous avez retenu, ce que vous avez aimé... ») ;</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 pendant qu'il lit à haute voix, l'enseignant ne s'interrompt pas afin de maintenir l'attention des élèves tout au long de la lecture et d'en maintenir le fil ;</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 après l'écoute, il engage les élèves à prendre la parole et il montre de l'attention pour ce qu'ils disent ;</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 il favorise les questionnements des élèves sur le personnage principal, les liens avec d'autres personnages, leurs actions, leurs ressentis ; il sollicite l'avis des élèves, leur point de vue, leurs interprétations ;</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 il suscite des débats, favorise et étaye l'émergence des représentations ; il sollicite en particulier quelques élèves par séances et prend soin d'assurer une rotation effective, sans oublier les plus réservés ; de séances en séances, tous les élèves prennent la parole sur des temps suffisamment longs ;</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 il propose de revenir au livre pour valider les interprétations, les hypothèses, les points de vue ;</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 dans ces moments centrés sur la réception et la production orale, il veille à donner le temps nécessaire pour qu'un élève puisse aller au bout de son propos, il stimule la production de phrases complètes et structurées : il invite l'élève à utiliser ses propres mots et reformule ses éventuelles approximations en restant dans l'échange ;</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 il prend soin de gérer le temps pour conserver l'attention nécessaire.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 xml:space="preserve">Ce type d'enseignement produit rapidement des progrès dans la compréhension des textes entendus. À cette fin, l'enseignant cible des objectifs de plus en plus complexes. En fin d'école maternelle, il est attendu des élèves qu'ils comprennent des textes écrits sans autre aide que le langage entendu. Pour cette raison, il est nécessaire de travailler à partir de textes écrits dans un langage soutenu correspondant à l'univers de référence de la langue écrite. Les contes </w:t>
      </w:r>
      <w:r w:rsidRPr="00D625C9">
        <w:rPr>
          <w:rFonts w:ascii="Times New Roman" w:eastAsia="Times New Roman" w:hAnsi="Times New Roman" w:cs="Times New Roman"/>
          <w:sz w:val="24"/>
          <w:szCs w:val="24"/>
          <w:lang w:eastAsia="fr-FR"/>
        </w:rPr>
        <w:lastRenderedPageBreak/>
        <w:t>traditionnels, les contes mythologiques, les textes du patrimoine permettent d'une part l'accès à la langue écrite de référence et d'autre part, l'entrée dans la culture commune de référence.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À travers la lecture à haute voix par le professeur mais aussi à travers les écrits qu'il produit, les élèves prennent aussi conscience que l'adulte peut dire ce qui est écrit et qu'il peut écrire ce qui est dit, en utilisant un code qu'ils ne connaissent pas.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Ils prennent également conscience de la permanence des signes qui composent l'écrit, parce que les textes lus demeurent identiques de lecture en lecture et qu'il y a une exacte correspondance entre ce qui est dit et ce qui est écrit. Les ressemblances perçues entre l'oral et l'écrit, les explications de l'enseignant sur son activité d'écriture, permettent peu à peu aux enfants de comprendre que les rapports entre oral et écrit sont régis par un système qui code les sons de la langue orale grâce aux lettres.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Développer et entraîner la conscience phonologique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La compétence de lecteur repose sur un faisceau de composantes. Qu'il entende un mot ou qu'il le lise, l'être humain sollicite les mêmes aires dans son cerveau. Il apprend d'abord à parler, développe son langage et ses capacités de compréhension, puis découvre que la langue peut aussi être codée sous forme de signes tracés sur un support. Le langage est fait de mots, de phrases, d'intentions, de prosodie ; il apparait fluide. L'enfant parle mais il ignore que ce langage peut se découper en plusieurs catégories - la phrase, le mot, la syllabe, le phonème.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Les compétences phonologiques (capacité à manipuler les unités de paroles) et la connaissance du nom des lettres sont essentielles à travailler car elles préparent l'apprentissage ultérieur du code. Leur développement doit prendre une juste place dans l'ensemble des apprentissages prévus par le programme d'enseignement de l'école maternelle.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Comprendre le principe alphabétique de la langue suppose l'acquisition d'une nouvelle attitude, métacognitive, pour les élèves :</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 se décentrer, s'abstraire de la fonction de communication pour se centrer sur les éléments formels (éléments sonores, graphiques) ;</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 traiter les mots et les énoncés comme des objets ;</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 inventer des mots qui n'existent pas, jouer avec les mots usuels, les décomposer, les recomposer.</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Le mot</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 xml:space="preserve">Ces capacités, nécessaires au futur apprentissage de la lecture, sont difficiles à acquérir pour les jeunes enfants. L'entraînement à la décomposition de la parole en unités sonores, stimulé par des activités ludiques, requiert une attention particulière de la part des professeurs. Il fait l'objet d'un travail méthodique depuis la petite section. Pour amener les élèves à développer ces compétences, l'enseignant les conduit à chanter, à jouer avec la voix, à vivre corporellement des comptines et des chants. En moyenne et grande sections, tout énoncé peut devenir prétexte à des jeux vocaux et des jeux de langage : on produit, on écoute, on répète, on imite, on continue une suite de mots ; on répète ou transforme des comptines, des textes courts, des mots isolés. Dans toutes ces activités, le plaisir de jouer avec les mots doit </w:t>
      </w:r>
      <w:r w:rsidRPr="00D625C9">
        <w:rPr>
          <w:rFonts w:ascii="Times New Roman" w:eastAsia="Times New Roman" w:hAnsi="Times New Roman" w:cs="Times New Roman"/>
          <w:sz w:val="24"/>
          <w:szCs w:val="24"/>
          <w:lang w:eastAsia="fr-FR"/>
        </w:rPr>
        <w:lastRenderedPageBreak/>
        <w:t>demeurer un vecteur de motivation. En parallèle des activités de jeux avec les éléments sonores de la langue, des activités de transcription écrite des propos des élèves (dictée à l'adulte) vont leur permettre peu à peu de comprendre que l'écriture transcrit la parole et que cette transcription suppose une segmentation en différents types d'unités.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La prise de conscience de la segmentation de l'écrit en mots séparés les uns des autres, qui ne correspond pas à la forme apparente de l'oral, est une étape essentielle dans la compréhension du principe alphabétique.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La syllabe orale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L'unité que les enfants parviennent le mieux à isoler phoniquement est la syllabe orale : ce groupe de sons qui se prononce en une seule émission de voix est une réalité articulatoire naturelle. Ce repérage est possible dès la moyenne section, mais c'est en grande section que la syllabe est véritablement identifiée. Des tâches diverses sont proposées aux enfants : écoute, manipulation, comptage, segmentation, isolement, suppression et ajout d'unités, fusion, substitution, inversion, détection d'intrus, catégorisation, recherche d'invariant, etc. En fin d'école maternelle, il est attendu que tous les élèves réussissent cette segmentation et reconnaissent oralement les syllabes constitutives d'un mot.</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Le nom des lettres et le son qu'elles produisent</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Quand l'élève comprend que le mot est lui-même constitué d'éléments sonores segmentables (syllabes, rimes, attaques éventuellement), l'attention peut se porter sur le repérage des unités plus petites - les lettres - dans leur rapport avec les sons : les phonèmes.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Les lettres doivent être reconnues grâce à leurs caractéristiques et indépendamment de la place qu'elles occupent dans l'alphabet. Les élèves apprennent progressivement à identifier chaque lettre par ses trois composantes : nom, valeur sonore et tracé. Le prénom est un support privilégié pour mettre en évidence la permanence des lettres et de leur alignement de gauche à droite. Dans un premier temps, la graphie en lettres capitales permet de mieux prendre conscience de l'individualité de chaque lettre, mais la reconnaissance des lettres de l'alphabet et la connaissance des correspondances entre les graphies en cursive, en script et en capitales d'imprimerie est une compétence attendue des élèves en fin de grande section.</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Le phonème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Quand l'enfant est sensible aux similitudes sonores, qu'il est capable de segmenter la parole en mots et les mots en syllabes, qu'il connaît les lettres et le son qu'elles produisent, on peut envisager la découverte du phonème (développer la conscience phonémique). L'enseignant commence par travailler sur des sons-voyelles, plus aisés à percevoir que les sons-consonnes, puis propose des consonnes constrictives dont le son est bien perceptible et continu (f, v, s, z, ch, j, r, voire i dans une moindre mesure). Il organise aussi la progressivité des activités proposées, celles portant sur la rime, par exemple, étant plus faciles que celles qui affectent le début d'un mot. Les élèves sont entraînés à répéter, repérer puis isoler un son, trier des mots proposés sur le mode « j'entends/j'entends pas », localiser et coder la place d'un phonème dans un mot (première, deuxième syllabe/début, milieu, fin de mot), comparer des mots pour trouver un phonème commun, distinguer des sons proches (f/v ; s/ch ; s/z ; ch/f).</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lastRenderedPageBreak/>
        <w:t>Il est attendu des enfants, à la fin de l'école maternelle, la capacité de discriminer des syllabes, des sons-voyelles et quelques sons-consonnes (hors des consonnes occlusives) comme p, b, t, d, k, g, voire m, n dans une moindre mesure, ces sons étant difficilement perceptibles.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Guider l'apprentissage des gestes graphiques et de l'écriture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Comme pour apprendre à parler ou à lire, plusieurs années sont nécessaires pour apprendre à écrire et disposer des multiples habiletés permettant de tracer correctement des lettres, notamment en écriture cursive. Cet apprentissage se réalise en parallèle de la construction du sens de l'écrit et de ses liens avec l'oral.</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L'écriture est une habileté qui, non maîtrisée, place les élèves en difficulté dès le début du cours préparatoire. Tant que le geste d'écriture n'est pas automatisé, il est difficile pour l'élève de se concentrer sur les autres aspects de l'écriture. C'est la raison pour laquelle, à l'école maternelle, dès que l'élève s'en montre capable, l'apprentissage de l'écriture cursive est encouragé et enseigné. Il convient toutefois de proposer des exercices adaptés à l'âge de l'élève, et de préserver la motivation des élèves qui, à l'école maternelle, aiment généralement écrire.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Les exercices d'écriture se distinguent des exercices de graphisme : les uns portent sur l'apprentissage du tracé des lettres ; les autres permettent d'entraîner une habileté au service de l'écriture cursive ou de réaliser des productions artistiques.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Une compétence complexe, des contraintes fortes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Les exercices graphiques sont un entraînement nécessaire préalable à l'apprentissage du tracé des lettres. Ils permettent principalement le développement des fonctions motrices fines nécessaires à la maîtrise de toute activité grapho-motrice (les dessins, les reproductions de lignes de différentes formes et trajectoires, les formes géométriques, l'écriture en lettres capitales et cursives et l'écriture chiffrée des nombres).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Le contrôle du geste graphique engage la perception visuelle (guidage, prise d'indices visuels) et le contrôle kinesthésique ; il nécessite des capacités d'anticipation ainsi qu'une maturité neuro-motrice et psychologique suffisante. Pour ces raisons, les enseignants sont particulièrement attentifs à la posture des élèves et à la tenue du crayon lors des activités d'entraînement au geste graphique et d'écriture. C'est dès la petite section que se construisent les positions et stratégies adaptées.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L'apprentissage de la reconnaissance et du tracé des lettres s'organise en lien avec les découvertes progressives de la manière dont l'écrit transcrit l'oral. Il convient d'établir systématiquement les liens entre le tracé et le nom des lettres pour que les élèves découvrent et s'approprient les correspondances entre les trois graphies (cursive, script et capitale).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De l'observation des formes graphiques à la découverte des lettres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Dès la petite section, l'élève rencontre des écrits sous différentes graphies, il apprend à les observer. Ces rencontres sont accompagnées et commentées par l'enseignant sans pour autant faire l'objet d'un apprentissage systématique. Par exemple, sur la couverture d'un album, il attire l'attention sur la taille et la forme des lettres. À ce niveau, c'est principalement la correspondance entre les lettres capitales et scriptes qui est abordée.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lastRenderedPageBreak/>
        <w:t>En fin de moyenne section, les élèves doivent pouvoir faire correspondre visuellement la plupart des lettres de leur prénom, en capitale et en script, et pouvoir les nommer. La correspondance avec les lettres de l'écriture cursive est progressivement introduite.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En grande section, la connaissance de la correspondance entre capitale et script est systématiquement travaillée, des exercices de discrimination visuelle sont quotidiennement proposés. En fin d'année scolaire, la correspondance avec les lettres cursives est acquise pour la plupart des lettres.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L'assimilation des correspondances entre graphies d'une même lettre peut s'appuyer utilement sur la reconnaissance des prénoms des élèves de la classe et selon des procédés susceptibles d'aiguiser leur intérêt. Parallèlement à l'enseignement de l'acte moteur, l'enseignant attire l'attention des élèves sur l'ordre des lettres et sur les conséquences du respect ou non de cet ordre.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L'apprentissage du geste graphique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Ecrire implique des compétences précises. Les gestes approximatifs entretiennent la lenteur et mobilisent une grande partie de l'attention et de l'énergie de l'élève. La composante graphomotrice dans l'activité de l'élève débutant requiert une attention particulière. La séance d'écriture ne peut se limiter à un exercice que l'élève réaliserait en autonomie. Elle doit être guidée, et s'effectuer en petits groupes sous le regard attentif du professeur. Il conçoit la séance d'apprentissage en proposant des tracés modélisants, qu'il effectue sous les yeux des élèves, en commentant son geste et en attirant l'attention des élèves sur les obstacles éventuels.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Dans un premier temps, le professeur encourage une dynamique centrée sur l'action, avec des tracés sur de grands supports. Il habitue l'élève à suivre des yeux son tracé, puis à le réduire et à l'adapter à des contraintes simples. À partir du moment où l'élève prend conscience de sa capacité à influencer et à contrôler sa trace, il la fait évoluer en coordonnant et ajustant ses gestes. Ensuite, on peut proposer à l'élève l'anticipation et l'alignement des tracés, avec un début d'organisation topologique, puis la reprise de tracés réalisés antérieurement. Progressivement, les activités motrices visent le contrôle du geste.</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L'entrée dans l'aspect représentatif se caractérise par la maîtrise des directions, des variations de trajectoires, des contournements de plus en plus complexes sollicitant les articulations du coude et du poignet et les muscles de l'index et du pouce. L'élève est invité à s'exprimer sur le contenu de ses productions graphiques. Avec le temps, l'espace de production se réduit, les consignes et les contraintes d'exécution sont plus précises. La verbalisation joue un rôle très important dans le développement du geste moteur. Le professeur dialogue avec l'élève, l'aide à faire des rapprochements entre son geste et ce qu'il perçoit des effets produits.</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En grande section, les élèves peinent encore à calibrer leurs lettres, à maîtriser leur geste (tourner, freiner, s'arrêter), à suivre le sens d'un tracé et à se rapprocher de la forme attendue. Au regard des compétences très diverses des élèves, le professeur propose un entraînement différencié et régulier en agissant sur différentes variables (longueur de l'exercice, nature du support, épaisseur des rails du support mis à disposition). L'observation et l'accompagnement par l'enseignant de l'élève à la tâche permettent de répondre précisément à ses besoins. Dès que l'élève s'en montre capable, l'apprentissage de l'écriture cursive est encouragé et enseigné.</w:t>
      </w:r>
    </w:p>
    <w:p w:rsidR="00D625C9" w:rsidRPr="00D625C9" w:rsidRDefault="00D625C9" w:rsidP="00D625C9">
      <w:pPr>
        <w:spacing w:before="100" w:beforeAutospacing="1" w:after="100" w:afterAutospacing="1"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lastRenderedPageBreak/>
        <w:t>Organiser un espace d'écriture dans la classe a de nombreux avantages, notamment de permettre à certains élèves de s'isoler et de s'entraîner, en dehors de la leçon d'écriture, sur des supports variés : papier blanc ligné ou non, fiches effaçables, modèles à repasser. Mais ces activités en autonomie, qui visent un renforcement, ne remplacent pas la séance d'écriture menée par le professeur.</w:t>
      </w:r>
    </w:p>
    <w:p w:rsidR="00D625C9" w:rsidRPr="00D625C9" w:rsidRDefault="00D625C9" w:rsidP="00D625C9">
      <w:pPr>
        <w:spacing w:after="0" w:line="240" w:lineRule="auto"/>
        <w:rPr>
          <w:rFonts w:ascii="Times New Roman" w:eastAsia="Times New Roman" w:hAnsi="Times New Roman" w:cs="Times New Roman"/>
          <w:sz w:val="24"/>
          <w:szCs w:val="24"/>
          <w:lang w:eastAsia="fr-FR"/>
        </w:rPr>
      </w:pPr>
    </w:p>
    <w:p w:rsidR="00D625C9" w:rsidRPr="00D625C9" w:rsidRDefault="00D625C9" w:rsidP="00D625C9">
      <w:pPr>
        <w:spacing w:after="0" w:line="240" w:lineRule="auto"/>
        <w:rPr>
          <w:rFonts w:ascii="Times New Roman" w:eastAsia="Times New Roman" w:hAnsi="Times New Roman" w:cs="Times New Roman"/>
          <w:sz w:val="24"/>
          <w:szCs w:val="24"/>
          <w:lang w:eastAsia="fr-FR"/>
        </w:rPr>
      </w:pPr>
      <w:r w:rsidRPr="00D625C9">
        <w:rPr>
          <w:rFonts w:ascii="Times New Roman" w:eastAsia="Times New Roman" w:hAnsi="Times New Roman" w:cs="Times New Roman"/>
          <w:sz w:val="24"/>
          <w:szCs w:val="24"/>
          <w:lang w:eastAsia="fr-FR"/>
        </w:rPr>
        <w:t>Le ministre de l'Éducation nationale et de la Jeunesse,</w:t>
      </w:r>
      <w:r w:rsidRPr="00D625C9">
        <w:rPr>
          <w:rFonts w:ascii="Times New Roman" w:eastAsia="Times New Roman" w:hAnsi="Times New Roman" w:cs="Times New Roman"/>
          <w:sz w:val="24"/>
          <w:szCs w:val="24"/>
          <w:lang w:eastAsia="fr-FR"/>
        </w:rPr>
        <w:br/>
        <w:t>Jean-Michel Blanquer</w:t>
      </w:r>
    </w:p>
    <w:p w:rsidR="006C1BFC" w:rsidRDefault="006C1BFC">
      <w:bookmarkStart w:id="0" w:name="_GoBack"/>
      <w:bookmarkEnd w:id="0"/>
    </w:p>
    <w:sectPr w:rsidR="006C1BF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C9" w:rsidRDefault="00D625C9" w:rsidP="00D625C9">
      <w:pPr>
        <w:spacing w:after="0" w:line="240" w:lineRule="auto"/>
      </w:pPr>
      <w:r>
        <w:separator/>
      </w:r>
    </w:p>
  </w:endnote>
  <w:endnote w:type="continuationSeparator" w:id="0">
    <w:p w:rsidR="00D625C9" w:rsidRDefault="00D625C9" w:rsidP="00D6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245113"/>
      <w:docPartObj>
        <w:docPartGallery w:val="Page Numbers (Bottom of Page)"/>
        <w:docPartUnique/>
      </w:docPartObj>
    </w:sdtPr>
    <w:sdtContent>
      <w:p w:rsidR="00D625C9" w:rsidRDefault="00D625C9">
        <w:pPr>
          <w:pStyle w:val="Pieddepage"/>
          <w:jc w:val="right"/>
        </w:pPr>
        <w:r>
          <w:fldChar w:fldCharType="begin"/>
        </w:r>
        <w:r>
          <w:instrText>PAGE   \* MERGEFORMAT</w:instrText>
        </w:r>
        <w:r>
          <w:fldChar w:fldCharType="separate"/>
        </w:r>
        <w:r>
          <w:rPr>
            <w:noProof/>
          </w:rPr>
          <w:t>9</w:t>
        </w:r>
        <w:r>
          <w:fldChar w:fldCharType="end"/>
        </w:r>
      </w:p>
    </w:sdtContent>
  </w:sdt>
  <w:p w:rsidR="00D625C9" w:rsidRDefault="00D625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C9" w:rsidRDefault="00D625C9" w:rsidP="00D625C9">
      <w:pPr>
        <w:spacing w:after="0" w:line="240" w:lineRule="auto"/>
      </w:pPr>
      <w:r>
        <w:separator/>
      </w:r>
    </w:p>
  </w:footnote>
  <w:footnote w:type="continuationSeparator" w:id="0">
    <w:p w:rsidR="00D625C9" w:rsidRDefault="00D625C9" w:rsidP="00D62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C9"/>
    <w:rsid w:val="006C1BFC"/>
    <w:rsid w:val="00D62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0CBB0-5EAD-421A-8163-7B5350B1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625C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625C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5C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625C9"/>
    <w:rPr>
      <w:rFonts w:ascii="Times New Roman" w:eastAsia="Times New Roman" w:hAnsi="Times New Roman" w:cs="Times New Roman"/>
      <w:b/>
      <w:bCs/>
      <w:sz w:val="27"/>
      <w:szCs w:val="27"/>
      <w:lang w:eastAsia="fr-FR"/>
    </w:rPr>
  </w:style>
  <w:style w:type="character" w:customStyle="1" w:styleId="nornor">
    <w:name w:val="nor_nor"/>
    <w:basedOn w:val="Policepardfaut"/>
    <w:rsid w:val="00D625C9"/>
  </w:style>
  <w:style w:type="character" w:styleId="AcronymeHTML">
    <w:name w:val="HTML Acronym"/>
    <w:basedOn w:val="Policepardfaut"/>
    <w:uiPriority w:val="99"/>
    <w:semiHidden/>
    <w:unhideWhenUsed/>
    <w:rsid w:val="00D625C9"/>
  </w:style>
  <w:style w:type="character" w:customStyle="1" w:styleId="nornature">
    <w:name w:val="nor_nature"/>
    <w:basedOn w:val="Policepardfaut"/>
    <w:rsid w:val="00D625C9"/>
  </w:style>
  <w:style w:type="character" w:customStyle="1" w:styleId="noremetteur">
    <w:name w:val="nor_emetteur"/>
    <w:basedOn w:val="Policepardfaut"/>
    <w:rsid w:val="00D625C9"/>
  </w:style>
  <w:style w:type="character" w:customStyle="1" w:styleId="norvu">
    <w:name w:val="nor_vu"/>
    <w:basedOn w:val="Policepardfaut"/>
    <w:rsid w:val="00D625C9"/>
  </w:style>
  <w:style w:type="paragraph" w:styleId="NormalWeb">
    <w:name w:val="Normal (Web)"/>
    <w:basedOn w:val="Normal"/>
    <w:uiPriority w:val="99"/>
    <w:semiHidden/>
    <w:unhideWhenUsed/>
    <w:rsid w:val="00D625C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D625C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D625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D625C9"/>
  </w:style>
  <w:style w:type="paragraph" w:styleId="En-tte">
    <w:name w:val="header"/>
    <w:basedOn w:val="Normal"/>
    <w:link w:val="En-tteCar"/>
    <w:uiPriority w:val="99"/>
    <w:unhideWhenUsed/>
    <w:rsid w:val="00D625C9"/>
    <w:pPr>
      <w:tabs>
        <w:tab w:val="center" w:pos="4536"/>
        <w:tab w:val="right" w:pos="9072"/>
      </w:tabs>
      <w:spacing w:after="0" w:line="240" w:lineRule="auto"/>
    </w:pPr>
  </w:style>
  <w:style w:type="character" w:customStyle="1" w:styleId="En-tteCar">
    <w:name w:val="En-tête Car"/>
    <w:basedOn w:val="Policepardfaut"/>
    <w:link w:val="En-tte"/>
    <w:uiPriority w:val="99"/>
    <w:rsid w:val="00D625C9"/>
  </w:style>
  <w:style w:type="paragraph" w:styleId="Pieddepage">
    <w:name w:val="footer"/>
    <w:basedOn w:val="Normal"/>
    <w:link w:val="PieddepageCar"/>
    <w:uiPriority w:val="99"/>
    <w:unhideWhenUsed/>
    <w:rsid w:val="00D625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070374">
      <w:bodyDiv w:val="1"/>
      <w:marLeft w:val="0"/>
      <w:marRight w:val="0"/>
      <w:marTop w:val="0"/>
      <w:marBottom w:val="0"/>
      <w:divBdr>
        <w:top w:val="none" w:sz="0" w:space="0" w:color="auto"/>
        <w:left w:val="none" w:sz="0" w:space="0" w:color="auto"/>
        <w:bottom w:val="none" w:sz="0" w:space="0" w:color="auto"/>
        <w:right w:val="none" w:sz="0" w:space="0" w:color="auto"/>
      </w:divBdr>
      <w:divsChild>
        <w:div w:id="847333620">
          <w:marLeft w:val="0"/>
          <w:marRight w:val="0"/>
          <w:marTop w:val="0"/>
          <w:marBottom w:val="0"/>
          <w:divBdr>
            <w:top w:val="none" w:sz="0" w:space="0" w:color="auto"/>
            <w:left w:val="none" w:sz="0" w:space="0" w:color="auto"/>
            <w:bottom w:val="none" w:sz="0" w:space="0" w:color="auto"/>
            <w:right w:val="none" w:sz="0" w:space="0" w:color="auto"/>
          </w:divBdr>
          <w:divsChild>
            <w:div w:id="550533500">
              <w:marLeft w:val="0"/>
              <w:marRight w:val="0"/>
              <w:marTop w:val="0"/>
              <w:marBottom w:val="0"/>
              <w:divBdr>
                <w:top w:val="none" w:sz="0" w:space="0" w:color="auto"/>
                <w:left w:val="none" w:sz="0" w:space="0" w:color="auto"/>
                <w:bottom w:val="none" w:sz="0" w:space="0" w:color="auto"/>
                <w:right w:val="none" w:sz="0" w:space="0" w:color="auto"/>
              </w:divBdr>
              <w:divsChild>
                <w:div w:id="705177937">
                  <w:marLeft w:val="0"/>
                  <w:marRight w:val="0"/>
                  <w:marTop w:val="0"/>
                  <w:marBottom w:val="0"/>
                  <w:divBdr>
                    <w:top w:val="none" w:sz="0" w:space="0" w:color="auto"/>
                    <w:left w:val="none" w:sz="0" w:space="0" w:color="auto"/>
                    <w:bottom w:val="none" w:sz="0" w:space="0" w:color="auto"/>
                    <w:right w:val="none" w:sz="0" w:space="0" w:color="auto"/>
                  </w:divBdr>
                </w:div>
                <w:div w:id="733086161">
                  <w:marLeft w:val="0"/>
                  <w:marRight w:val="0"/>
                  <w:marTop w:val="0"/>
                  <w:marBottom w:val="0"/>
                  <w:divBdr>
                    <w:top w:val="none" w:sz="0" w:space="0" w:color="auto"/>
                    <w:left w:val="none" w:sz="0" w:space="0" w:color="auto"/>
                    <w:bottom w:val="none" w:sz="0" w:space="0" w:color="auto"/>
                    <w:right w:val="none" w:sz="0" w:space="0" w:color="auto"/>
                  </w:divBdr>
                </w:div>
                <w:div w:id="1720280969">
                  <w:marLeft w:val="0"/>
                  <w:marRight w:val="0"/>
                  <w:marTop w:val="0"/>
                  <w:marBottom w:val="0"/>
                  <w:divBdr>
                    <w:top w:val="none" w:sz="0" w:space="0" w:color="auto"/>
                    <w:left w:val="none" w:sz="0" w:space="0" w:color="auto"/>
                    <w:bottom w:val="none" w:sz="0" w:space="0" w:color="auto"/>
                    <w:right w:val="none" w:sz="0" w:space="0" w:color="auto"/>
                  </w:divBdr>
                  <w:divsChild>
                    <w:div w:id="421533930">
                      <w:marLeft w:val="0"/>
                      <w:marRight w:val="0"/>
                      <w:marTop w:val="0"/>
                      <w:marBottom w:val="0"/>
                      <w:divBdr>
                        <w:top w:val="none" w:sz="0" w:space="0" w:color="auto"/>
                        <w:left w:val="none" w:sz="0" w:space="0" w:color="auto"/>
                        <w:bottom w:val="none" w:sz="0" w:space="0" w:color="auto"/>
                        <w:right w:val="none" w:sz="0" w:space="0" w:color="auto"/>
                      </w:divBdr>
                      <w:divsChild>
                        <w:div w:id="10154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92520885.dotm</Template>
  <TotalTime>1</TotalTime>
  <Pages>9</Pages>
  <Words>4245</Words>
  <Characters>23348</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Tinayre</dc:creator>
  <cp:keywords/>
  <dc:description/>
  <cp:lastModifiedBy>Stephanie Tinayre</cp:lastModifiedBy>
  <cp:revision>1</cp:revision>
  <dcterms:created xsi:type="dcterms:W3CDTF">2019-05-29T10:10:00Z</dcterms:created>
  <dcterms:modified xsi:type="dcterms:W3CDTF">2019-05-29T10:11:00Z</dcterms:modified>
</cp:coreProperties>
</file>